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1"/>
          <w:lang w:eastAsia="it-IT"/>
        </w:rPr>
      </w:pPr>
      <w:r w:rsidRPr="00C1143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Carta del Docente, come e quando spendere i 500 euro per l’aggiornamento</w:t>
      </w:r>
    </w:p>
    <w:p w:rsid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1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 xml:space="preserve">Avviso consultabile su </w:t>
      </w:r>
      <w:hyperlink r:id="rId4" w:history="1">
        <w:r w:rsidRPr="006D455B">
          <w:rPr>
            <w:rStyle w:val="Collegamentoipertestuale"/>
            <w:rFonts w:ascii="Arial" w:eastAsia="Times New Roman" w:hAnsi="Arial" w:cs="Arial"/>
            <w:b/>
            <w:bCs/>
            <w:sz w:val="21"/>
            <w:lang w:eastAsia="it-IT"/>
          </w:rPr>
          <w:t>http://www.istruzione.it/news121116.html</w:t>
        </w:r>
      </w:hyperlink>
    </w:p>
    <w:p w:rsidR="00C1143E" w:rsidRPr="00C1143E" w:rsidRDefault="00C1143E" w:rsidP="00C11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 </w:t>
      </w:r>
    </w:p>
    <w:p w:rsidR="00C1143E" w:rsidRP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Dallo scorso anno gli oltre 740.000 docenti di ruolo della scuola italiana hanno a disposizione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500 euro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da spendere per l’aggiornamento professionale. Un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bonus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che nella sua prima erogazione è stato assegnato eccezionalmente con accredito sullo stipendio. Quest’anno cambia il sistema di erogazione, come annunciato nel Piano di formazione degli insegnanti e attraverso la nota del 29 agosto relativa alla rendicontazione delle spese dello scorso anno.</w:t>
      </w:r>
    </w:p>
    <w:p w:rsidR="00C1143E" w:rsidRP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L’importo resta lo stesso: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500 euro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che saranno assegnati attraverso un ‘borsellino elettronico’. L’applicazione web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“Carta del Docente”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sarà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disponibile all’indirizzo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hyperlink r:id="rId5" w:tgtFrame="_blank" w:history="1">
        <w:r w:rsidRPr="00C1143E">
          <w:rPr>
            <w:rFonts w:ascii="Arial" w:eastAsia="Times New Roman" w:hAnsi="Arial" w:cs="Arial"/>
            <w:b/>
            <w:bCs/>
            <w:color w:val="000000"/>
            <w:sz w:val="15"/>
            <w:u w:val="single"/>
            <w:lang w:eastAsia="it-IT"/>
          </w:rPr>
          <w:t>www.cartadeldocente.istruzione.it</w:t>
        </w:r>
      </w:hyperlink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 entro il 30 novembre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. Attraverso l’applicazione sarà  possibile effettuare acquisti presso gli esercenti ed enti accreditati a vendere  i beni e i servizi che rientrano nelle categorie previste dalla norma.</w:t>
      </w:r>
    </w:p>
    <w:p w:rsidR="00C1143E" w:rsidRP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Ogni docente, utilizzando l’applicazione, potrà generare direttamente dei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“Buoni di spesa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” per l'acquisto di libri e di testi,  anche  in formato digitale,  per:</w:t>
      </w:r>
    </w:p>
    <w:p w:rsidR="00C1143E" w:rsidRP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-         l’acquisto di  pubblicazioni  e  di  riviste  utili all'aggiornamento  professionale;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-         l'acquisto di   hardware   e software;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-         l'iscrizione a corsi per attività di  aggiornamento  e di qualificazione delle  competenze  professionali,  svolti  da  enti accreditati presso il Ministero dell'Istruzione;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-         l’iscrizione a corsi di laurea, di laurea magistrale, specialistica o a ciclo unico, inerenti al profilo professionale;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-         l’acquisto di biglietti per rappresentazioni teatrali e cinematografiche; 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-         l’acquisto di biglietti di musei, mostre ed eventi culturali e spettacoli dal vivo;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-         iniziative  coerenti  con  le   attività   individuate nell'ambito del piano triennale dell'offerta formativa delle scuole e del Piano nazionale di formazione.</w:t>
      </w:r>
    </w:p>
    <w:p w:rsidR="00C1143E" w:rsidRP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I buoni di spesa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generati dai docenti daranno diritto ad ottenere il bene o il servizio presso gli esercenti autorizzati con la semplice esibizione. Per l’utilizzo della “Carta del Docente” sarà necessario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ottenere l’identità digitale SPID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presso uno dei gestori accreditati (</w:t>
      </w:r>
      <w:hyperlink r:id="rId6" w:tgtFrame="_blank" w:history="1">
        <w:r w:rsidRPr="00C1143E">
          <w:rPr>
            <w:rFonts w:ascii="Arial" w:eastAsia="Times New Roman" w:hAnsi="Arial" w:cs="Arial"/>
            <w:color w:val="000000"/>
            <w:sz w:val="15"/>
            <w:u w:val="single"/>
            <w:lang w:eastAsia="it-IT"/>
          </w:rPr>
          <w:t>http://www.spid.gov.it/richiedi-spid</w:t>
        </w:r>
      </w:hyperlink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) e successivamente ci si potrà registrare sull’applicazione. L’acquisizione delle credenziali SPID</w:t>
      </w:r>
      <w:r w:rsidRPr="00C1143E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C1143E">
        <w:rPr>
          <w:rFonts w:ascii="Arial" w:eastAsia="Times New Roman" w:hAnsi="Arial" w:cs="Arial"/>
          <w:b/>
          <w:bCs/>
          <w:color w:val="000000"/>
          <w:sz w:val="15"/>
          <w:lang w:eastAsia="it-IT"/>
        </w:rPr>
        <w:t>si può fare sin da ora</w:t>
      </w: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. Si tratta di un codice unico che consentirà di accedere, con un'unica username e un’unica password, ad un numero considerevole e sempre crescente di servizi pubblici (</w:t>
      </w:r>
      <w:hyperlink r:id="rId7" w:tgtFrame="_blank" w:history="1">
        <w:r w:rsidRPr="00C1143E">
          <w:rPr>
            <w:rFonts w:ascii="Arial" w:eastAsia="Times New Roman" w:hAnsi="Arial" w:cs="Arial"/>
            <w:color w:val="000000"/>
            <w:sz w:val="15"/>
            <w:u w:val="single"/>
            <w:lang w:eastAsia="it-IT"/>
          </w:rPr>
          <w:t>http://www.spid.gov.it/servizi</w:t>
        </w:r>
      </w:hyperlink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).</w:t>
      </w:r>
    </w:p>
    <w:p w:rsidR="00C1143E" w:rsidRPr="00C1143E" w:rsidRDefault="00C1143E" w:rsidP="00C114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1143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Il nuovo sistema che parte quest’anno consentirà ai docenti di avere uno strumento elettronico per effettuare e tenere sotto controllo i pagamenti. E alle scuole di essere alleggerite dalla burocrazia e dalle procedure di rendicontazione. Sarà possibile spendere i 500 euro a partire dall’attivazione della Carta.</w:t>
      </w:r>
    </w:p>
    <w:p w:rsidR="00E71CA4" w:rsidRDefault="00E71CA4"/>
    <w:sectPr w:rsidR="00E71CA4" w:rsidSect="00E71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1143E"/>
    <w:rsid w:val="00C1143E"/>
    <w:rsid w:val="00E7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143E"/>
    <w:rPr>
      <w:b/>
      <w:bCs/>
    </w:rPr>
  </w:style>
  <w:style w:type="character" w:customStyle="1" w:styleId="apple-converted-space">
    <w:name w:val="apple-converted-space"/>
    <w:basedOn w:val="Carpredefinitoparagrafo"/>
    <w:rsid w:val="00C1143E"/>
  </w:style>
  <w:style w:type="character" w:styleId="Enfasicorsivo">
    <w:name w:val="Emphasis"/>
    <w:basedOn w:val="Carpredefinitoparagrafo"/>
    <w:uiPriority w:val="20"/>
    <w:qFormat/>
    <w:rsid w:val="00C1143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11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id.gov.it/serviz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id.gov.it/richiedi-spid" TargetMode="External"/><Relationship Id="rId5" Type="http://schemas.openxmlformats.org/officeDocument/2006/relationships/hyperlink" Target="http://www.cartadeldocente.istruzione.it/" TargetMode="External"/><Relationship Id="rId4" Type="http://schemas.openxmlformats.org/officeDocument/2006/relationships/hyperlink" Target="http://www.istruzione.it/news12111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>BASTARDS TeaM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posta5</dc:creator>
  <cp:lastModifiedBy>posta5</cp:lastModifiedBy>
  <cp:revision>1</cp:revision>
  <dcterms:created xsi:type="dcterms:W3CDTF">2016-11-14T10:31:00Z</dcterms:created>
  <dcterms:modified xsi:type="dcterms:W3CDTF">2016-11-14T10:32:00Z</dcterms:modified>
</cp:coreProperties>
</file>